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1438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Сургута (ИНН </w:t>
      </w:r>
      <w:r>
        <w:rPr>
          <w:rFonts w:ascii="Times New Roman" w:eastAsia="Times New Roman" w:hAnsi="Times New Roman" w:cs="Times New Roman"/>
          <w:sz w:val="28"/>
          <w:szCs w:val="28"/>
        </w:rPr>
        <w:t>8602020249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Закировой </w:t>
      </w:r>
      <w:r>
        <w:rPr>
          <w:rFonts w:ascii="Times New Roman" w:eastAsia="Times New Roman" w:hAnsi="Times New Roman" w:cs="Times New Roman"/>
          <w:sz w:val="28"/>
          <w:szCs w:val="28"/>
        </w:rPr>
        <w:t>Зиле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Фазыловне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7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 за пользование земельным участком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Администрации города Сургута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Закировой </w:t>
      </w:r>
      <w:r>
        <w:rPr>
          <w:rFonts w:ascii="Times New Roman" w:eastAsia="Times New Roman" w:hAnsi="Times New Roman" w:cs="Times New Roman"/>
          <w:sz w:val="28"/>
          <w:szCs w:val="28"/>
        </w:rPr>
        <w:t>Зиле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Фазыловне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неосновательного обогащения за пользование земельным участком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Закировой </w:t>
      </w:r>
      <w:r>
        <w:rPr>
          <w:rFonts w:ascii="Times New Roman" w:eastAsia="Times New Roman" w:hAnsi="Times New Roman" w:cs="Times New Roman"/>
          <w:sz w:val="28"/>
          <w:szCs w:val="28"/>
        </w:rPr>
        <w:t>Зил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Фазыловн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8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в пользу Администрации г. Сургута (ИНН 8602020249) неосновательное обогащение за пользование земельным участком за период с 03.04.2023 по 31.05.2023 в размере 472,8 рублей, проценты за пользование чужими денежными средствами в размере ключевой ставки банка России за каждый день просрочки от суммы 472,8 рублей за период с 21.12.2025 по день фактической уплаты долга.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Закировой </w:t>
      </w:r>
      <w:r>
        <w:rPr>
          <w:rFonts w:ascii="Times New Roman" w:eastAsia="Times New Roman" w:hAnsi="Times New Roman" w:cs="Times New Roman"/>
          <w:sz w:val="28"/>
          <w:szCs w:val="28"/>
        </w:rPr>
        <w:t>Зили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Фазыловны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в доход местного бюджета государственную пошлину в размере 4000,00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требований Администрации г. Сургута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Закировой </w:t>
      </w:r>
      <w:r>
        <w:rPr>
          <w:rFonts w:ascii="Times New Roman" w:eastAsia="Times New Roman" w:hAnsi="Times New Roman" w:cs="Times New Roman"/>
          <w:sz w:val="28"/>
          <w:szCs w:val="28"/>
        </w:rPr>
        <w:t>Зиле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Фазыловне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неосновательного обогащения за пользование земельным участком за период с 16.06.2021 по 02.04.2023 отказать в связи с истечением срока исковой давности.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частка </w:t>
      </w:r>
      <w:r>
        <w:rPr>
          <w:rFonts w:ascii="Times New Roman" w:eastAsia="Times New Roman" w:hAnsi="Times New Roman" w:cs="Times New Roman"/>
          <w:sz w:val="28"/>
          <w:szCs w:val="28"/>
        </w:rPr>
        <w:t>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И.О. 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И.А..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апреля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143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/з 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6">
    <w:name w:val="cat-PassportData grp-17 rplc-6"/>
    <w:basedOn w:val="DefaultParagraphFont"/>
  </w:style>
  <w:style w:type="character" w:customStyle="1" w:styleId="cat-ExternalSystemDefinedgrp-19rplc-7">
    <w:name w:val="cat-ExternalSystemDefined grp-19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ExternalSystemDefinedgrp-19rplc-13">
    <w:name w:val="cat-ExternalSystemDefined grp-19 rplc-13"/>
    <w:basedOn w:val="DefaultParagraphFont"/>
  </w:style>
  <w:style w:type="character" w:customStyle="1" w:styleId="cat-ExternalSystemDefinedgrp-20rplc-14">
    <w:name w:val="cat-ExternalSystemDefined grp-20 rplc-14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ExternalSystemDefinedgrp-19rplc-23">
    <w:name w:val="cat-ExternalSystemDefined grp-19 rplc-23"/>
    <w:basedOn w:val="DefaultParagraphFont"/>
  </w:style>
  <w:style w:type="character" w:customStyle="1" w:styleId="cat-ExternalSystemDefinedgrp-20rplc-24">
    <w:name w:val="cat-ExternalSystemDefined grp-20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